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«Ополовников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Реставратор русского деревянного зодчества»</w:t>
      </w:r>
      <w:r>
        <w:rPr>
          <w:sz w:val="22"/>
          <w:szCs w:val="22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4 декабря 2022 – 5 февраля 2023</w:t>
        <w:br/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Адрес: Воздвиженка, 5/25, Музей архитектуры имени А.В. Щусева, </w:t>
        <w:br/>
        <w:t xml:space="preserve">Флигель Руина</w:t>
      </w:r>
      <w:r>
        <w:rPr>
          <w:rFonts w:ascii="Times New Roman" w:hAnsi="Times New Roman" w:eastAsia="Times New Roman" w:cs="Times New Roman"/>
          <w:i/>
          <w:sz w:val="28"/>
          <w:szCs w:val="28"/>
        </w:rPr>
        <w:br/>
      </w:r>
      <w:r>
        <w:rPr>
          <w:sz w:val="22"/>
          <w:szCs w:val="22"/>
        </w:rPr>
      </w:r>
      <w:r/>
    </w:p>
    <w:p>
      <w:pPr>
        <w:ind w:firstLine="70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Государственн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ый научно-исследовательский музей архитектуры имени А.В. Щусева представляет выставочный проект, посвященный творчеству выдающегося архитектора-реставратора и исследователя русского деревянного зодчества Александра Викторовича Ополовникова (1911-1994 гг.).</w:t>
      </w:r>
      <w:r>
        <w:rPr>
          <w:sz w:val="20"/>
          <w:szCs w:val="20"/>
        </w:rPr>
      </w:r>
      <w:r/>
    </w:p>
    <w:p>
      <w:pPr>
        <w:ind w:firstLine="70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Главная цель выставки – рассказать современн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ой публике о реставрации памятников русской деревянной архитектуры под руководством А.В. Ополовникова, которой он посвятил всю свою жизнь, о его методах реставрации, вкладе в изучение  деревянной русской архитектуры и создании музеев деревянного зодчества.</w:t>
      </w:r>
      <w:r>
        <w:rPr>
          <w:sz w:val="20"/>
          <w:szCs w:val="20"/>
        </w:rPr>
      </w:r>
      <w:r/>
    </w:p>
    <w:p>
      <w:pPr>
        <w:ind w:firstLine="70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Решение посвятить свою жизнь исследованию, реставрации и борьбе за сохранение памятников деревянной архитектуры А.В. Ополовников принял в годы Ве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ликой Отечественной войны. В 1943 году, находясь в рядах Красной армии, архитектор участвовал  в экспедиции в Архангельскую область, задачей которой была «фиксация памятников русского зодчества» и учет разрушений деревянных сооружений  за  время оккупации.</w:t>
      </w:r>
      <w:r>
        <w:rPr>
          <w:sz w:val="20"/>
          <w:szCs w:val="20"/>
        </w:rPr>
      </w:r>
      <w:r/>
    </w:p>
    <w:p>
      <w:pPr>
        <w:ind w:firstLine="70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 выставке будут представлены графические работы А.В. Ополовникова  разных лет из коллекции Музея архитектуры, Музея «Кижи», а также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 собрания семьи архитектора. Эти чертежи и отмывки с видами деревянных храмов, жилых домов, мельниц и острогов, отличающиеся высоким художественным качеством и демонстрируют уникальный авторский стиль архитектурной графики А.В. Ополовникова. Все эти мат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ериалы  были созданы во время экспедиций, а также по результатам реставрационных исследований архитектора. Большой интерес представляет и авторская фотосъемка А.В. Ополовникова 1950-1970-х годов, запечатлевшая  памятники деревянного зодчества до и во время</w:t>
      </w:r>
      <w:commentRangeStart w:id="0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commentRangeEnd w:id="0"/>
      <w:r>
        <w:commentReference w:id="0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реставрации. Экспозицию дополняют  макеты архитектурных со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оружений  из собрания Музея архитектуры, а также фотографии ученического проекта электростанции, выполненного А.В. Ополовниковым под руководством выдающегося архитектора М.Я. Гинзбурга, из коллекции Музея МАРХИ, которые будут представлены публике впервые. </w:t>
      </w:r>
      <w:r>
        <w:rPr>
          <w:sz w:val="20"/>
          <w:szCs w:val="20"/>
        </w:rPr>
      </w:r>
      <w:r/>
    </w:p>
    <w:p>
      <w:pPr>
        <w:ind w:firstLine="70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Посетители выставки увидят красоту и многообразие величественных храмов Кижского погоста, Кондопоги, Кеми, жилых домов, хозяйст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венных построек и даже охотничьих избушек и лабазов Русского Севера. История развития русского деревянного зодчества от небольших клетских храмов XVI века до шатровых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firstLine="70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ind w:firstLine="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многопридельных соборов XVIII века представлена графическими работами А.В. Ополовникова. </w:t>
      </w:r>
      <w:r/>
      <w:r/>
    </w:p>
    <w:p>
      <w:pPr>
        <w:ind w:firstLine="70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 выставке продемонстрированы и авторские реконструкции древнерусских крепостей и острогов, материалы для изучения которых архитектор собирал в экспедициях по всем уголкам нашей страны: от Русского Севера до Якутии.</w:t>
      </w:r>
      <w:r>
        <w:rPr>
          <w:sz w:val="20"/>
          <w:szCs w:val="20"/>
        </w:rPr>
      </w:r>
      <w:r/>
    </w:p>
    <w:p>
      <w:pPr>
        <w:ind w:firstLine="70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Отдельной темой выставки является история создания музеев деревянного зодчества. Имя А.В. Ополовникова неразрывно связано с основанием музея-заповедника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Кижи», где архитектор реставрировал выдающиеся памятники деревянной архитектуры –  Преображенскую и Покровскую церкви, а также участвовал в процессе создания экспозиции музея «под открытым небом», где сегодня сохранены многие памятники народного зодчества.</w:t>
      </w:r>
      <w:r>
        <w:rPr>
          <w:sz w:val="20"/>
          <w:szCs w:val="20"/>
        </w:rPr>
      </w:r>
      <w:r/>
    </w:p>
    <w:p>
      <w:pPr>
        <w:ind w:firstLine="70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Выставочный проект призван привлечь внимание к уникальному явлению в российской культуре – деревянному зодчеству, исчезающему на глазах не только из-за недолговечности материала, но в первую очередь – человеческого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небрежения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Сохранение хрупких и незащищенных деревянных памятников требует срочных действенных мер.</w:t>
      </w:r>
      <w:r>
        <w:rPr>
          <w:sz w:val="20"/>
          <w:szCs w:val="20"/>
        </w:rPr>
      </w:r>
      <w:r/>
    </w:p>
    <w:p>
      <w:pPr>
        <w:ind w:firstLine="70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Кураторы проекта – Анатолий Оксенюк и Юлия Ратомская.</w:t>
      </w:r>
      <w:r>
        <w:rPr>
          <w:sz w:val="20"/>
          <w:szCs w:val="20"/>
        </w:rPr>
      </w:r>
      <w:r/>
    </w:p>
    <w:p>
      <w:pPr>
        <w:ind w:firstLine="70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262633"/>
          <w:sz w:val="24"/>
          <w:szCs w:val="22"/>
        </w:rPr>
        <w:t xml:space="preserve">Пресс-показ выставки «Ополовников Реставратор </w:t>
      </w:r>
      <w:r>
        <w:rPr>
          <w:rFonts w:ascii="Times New Roman" w:hAnsi="Times New Roman" w:eastAsia="Liberation Sans" w:cs="Times New Roman"/>
          <w:color w:val="262633"/>
          <w:sz w:val="24"/>
          <w:szCs w:val="22"/>
        </w:rPr>
        <w:t xml:space="preserve">русского деревянного зодчества» и выставки </w:t>
      </w:r>
      <w:r>
        <w:rPr>
          <w:rFonts w:ascii="Times New Roman" w:hAnsi="Times New Roman" w:eastAsia="Liberation Sans" w:cs="Times New Roman"/>
          <w:color w:val="262633"/>
          <w:sz w:val="24"/>
          <w:szCs w:val="22"/>
        </w:rPr>
        <w:t xml:space="preserve">«Польза, прочность и красота</w:t>
      </w:r>
      <w:r>
        <w:rPr>
          <w:rFonts w:ascii="Times New Roman" w:hAnsi="Times New Roman" w:eastAsia="Liberation Sans" w:cs="Times New Roman"/>
          <w:color w:val="262633"/>
          <w:sz w:val="24"/>
          <w:szCs w:val="22"/>
        </w:rPr>
        <w:t xml:space="preserve">»</w:t>
      </w:r>
      <w:r>
        <w:rPr>
          <w:rFonts w:ascii="Times New Roman" w:hAnsi="Times New Roman" w:eastAsia="Liberation Sans" w:cs="Times New Roman"/>
          <w:color w:val="262633"/>
          <w:sz w:val="24"/>
          <w:szCs w:val="22"/>
        </w:rPr>
        <w:t xml:space="preserve"> состоится</w:t>
      </w:r>
      <w:r>
        <w:rPr>
          <w:rFonts w:ascii="Times New Roman" w:hAnsi="Times New Roman" w:eastAsia="Liberation Sans" w:cs="Times New Roman"/>
          <w:b/>
          <w:bCs/>
          <w:color w:val="262633"/>
          <w:sz w:val="24"/>
          <w:szCs w:val="22"/>
        </w:rPr>
        <w:t xml:space="preserve"> 13 декабря 2022 года в 12:00.</w:t>
      </w:r>
      <w:r>
        <w:rPr>
          <w:rFonts w:ascii="Times New Roman" w:hAnsi="Times New Roman" w:cs="Times New Roman"/>
          <w:sz w:val="24"/>
          <w:szCs w:val="22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262633"/>
          <w:sz w:val="24"/>
          <w:szCs w:val="22"/>
        </w:rPr>
        <w:t xml:space="preserve">Адрес: Воздвиженка, 5/25, Флигель «Руина»</w:t>
      </w:r>
      <w:r>
        <w:rPr>
          <w:rFonts w:ascii="Times New Roman" w:hAnsi="Times New Roman" w:cs="Times New Roman"/>
          <w:sz w:val="24"/>
          <w:szCs w:val="22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262633"/>
          <w:sz w:val="24"/>
          <w:szCs w:val="22"/>
        </w:rPr>
        <w:t xml:space="preserve">Аккредитация: +7 (967) 182-13-91, pr@muar.ru</w:t>
      </w:r>
      <w:r>
        <w:rPr>
          <w:rFonts w:ascii="Times New Roman" w:hAnsi="Times New Roman" w:cs="Times New Roman"/>
          <w:sz w:val="24"/>
          <w:szCs w:val="22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c00000"/>
          <w:sz w:val="24"/>
          <w:szCs w:val="22"/>
        </w:rPr>
        <w:t xml:space="preserve">Необходима аккредитация, вход строго по спискам.</w:t>
      </w:r>
      <w:r>
        <w:rPr>
          <w:rFonts w:ascii="Times New Roman" w:hAnsi="Times New Roman" w:cs="Times New Roman"/>
          <w:color w:val="c00000"/>
          <w:sz w:val="24"/>
          <w:szCs w:val="22"/>
        </w:rPr>
      </w:r>
      <w:r/>
    </w:p>
    <w:p>
      <w:pPr>
        <w:ind w:left="-1" w:right="0" w:firstLine="0"/>
        <w:jc w:val="left"/>
        <w:keepLines w:val="0"/>
        <w:keepNext w:val="0"/>
        <w:pageBreakBefore w:val="0"/>
        <w:spacing w:before="200" w:after="0" w:line="240" w:lineRule="auto"/>
        <w:widowControl/>
        <w:rPr>
          <w:rFonts w:ascii="Times New Roman" w:hAnsi="Times New Roman" w:cs="Times New Roman"/>
          <w:b/>
          <w:bCs/>
          <w:color w:val="c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ind w:firstLine="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hyperlink r:id="rId9" w:tooltip="https://disk.yandex.ru/d/W5mJ_ys8w2G1AQ" w:history="1">
        <w:r>
          <w:rPr>
            <w:rStyle w:val="827"/>
            <w:rFonts w:ascii="Times New Roman" w:hAnsi="Times New Roman" w:eastAsia="Times New Roman" w:cs="Times New Roman"/>
            <w:sz w:val="24"/>
            <w:szCs w:val="24"/>
            <w:highlight w:val="none"/>
          </w:rPr>
        </w:r>
        <w:r>
          <w:rPr>
            <w:rStyle w:val="827"/>
            <w:rFonts w:ascii="Times New Roman" w:hAnsi="Times New Roman" w:eastAsia="Times New Roman" w:cs="Times New Roman"/>
            <w:b/>
            <w:bCs/>
            <w:sz w:val="24"/>
            <w:szCs w:val="24"/>
            <w:highlight w:val="none"/>
          </w:rPr>
          <w:t xml:space="preserve">Ссылка на пресс-пакет</w:t>
        </w:r>
        <w:r>
          <w:rPr>
            <w:rStyle w:val="827"/>
            <w:sz w:val="20"/>
            <w:szCs w:val="20"/>
          </w:rPr>
        </w:r>
      </w:hyperlink>
      <w:r>
        <w:rPr>
          <w:b/>
          <w:bCs/>
          <w:sz w:val="20"/>
          <w:szCs w:val="20"/>
        </w:rPr>
      </w:r>
      <w:r/>
    </w:p>
    <w:p>
      <w:pPr>
        <w:ind w:firstLine="70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222222"/>
          <w:sz w:val="24"/>
          <w:highlight w:val="none"/>
        </w:rPr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rPr>
          <w:rFonts w:ascii="Times New Roman" w:hAnsi="Times New Roman" w:eastAsia="Times New Roman" w:cs="Times New Roman"/>
          <w:b/>
          <w:bCs/>
          <w:i/>
          <w:color w:val="222222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/>
          <w:iCs/>
          <w:color w:val="222222"/>
          <w:sz w:val="24"/>
          <w:highlight w:val="none"/>
        </w:rPr>
        <w:t xml:space="preserve">Биографическая справка</w:t>
      </w:r>
      <w:r>
        <w:rPr>
          <w:rFonts w:ascii="Times New Roman" w:hAnsi="Times New Roman" w:eastAsia="Times New Roman" w:cs="Times New Roman"/>
          <w:b/>
          <w:bCs/>
          <w:i/>
          <w:iCs/>
          <w:color w:val="222222"/>
          <w:sz w:val="24"/>
          <w:highlight w:val="none"/>
        </w:rPr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rPr>
          <w:rFonts w:ascii="Times New Roman" w:hAnsi="Times New Roman" w:eastAsia="Times New Roman" w:cs="Times New Roman"/>
          <w:color w:val="222222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Александр Викторович Ополовников (8.11.1911-26.12.1994) – выдающийся архитектор-реставратор памятников русского деревянного зодчества, исследователь, автор многочисленных книг, посвященных истории русской деревянной архитектуры.</w:t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Профессиональная деятельность А.В. Ополовникова длилась более чем полвека. Его исследования во многом заново открыли деревянное зодчество, определили его место в русской культуре, оказали влияние на методику реставрации и сохранения деревянных построек в м</w:t>
      </w:r>
      <w:r>
        <w:rPr>
          <w:rFonts w:ascii="Times New Roman" w:hAnsi="Times New Roman" w:eastAsia="Times New Roman" w:cs="Times New Roman"/>
          <w:color w:val="222222"/>
          <w:sz w:val="24"/>
        </w:rPr>
        <w:t xml:space="preserve">узеях под открытым небом.</w:t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А.В. Ополовников родился в 1911 году в селе Поднаволок Рязанской губернии в дворянской семье. Раннее детство он провел в городе Скопин, где служил его отец.</w:t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В начале 1920-х годов будущий архитектор оказался в детском доме в Москве, где и окончил среднюю школу. В 1928 году А.В. Ополовников поступил в Лесной техникум, по окончанию которого был командирован на Алтай, где, столкнувшись с жестокостью коллективизаци</w:t>
      </w:r>
      <w:r>
        <w:rPr>
          <w:rFonts w:ascii="Times New Roman" w:hAnsi="Times New Roman" w:eastAsia="Times New Roman" w:cs="Times New Roman"/>
          <w:color w:val="222222"/>
          <w:sz w:val="24"/>
        </w:rPr>
        <w:t xml:space="preserve">и, решил сменить профессию.</w:t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В 1932 году А.В. Ополовников стал студентом Московского архитектурного института, который и окончил по кафедре промышленного строительства, защитив диплом под руководством архитектора М.Я. Гинзбурга. Находясь на учебной практике в 1938 году в Коми АССР, А.</w:t>
      </w:r>
      <w:r>
        <w:rPr>
          <w:rFonts w:ascii="Times New Roman" w:hAnsi="Times New Roman" w:eastAsia="Times New Roman" w:cs="Times New Roman"/>
          <w:color w:val="222222"/>
          <w:sz w:val="24"/>
        </w:rPr>
        <w:t xml:space="preserve">В. Ополовников сделал первый архитектурный обмер деревянной постройки.</w:t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В 1939 году А.В. Ополовников был призван в Красную Армию, где прослужил до конца Великой Отечественной Войны, занимаясь проектированием и строительством военных объектов.</w:t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rPr>
          <w:rFonts w:ascii="Times New Roman" w:hAnsi="Times New Roman" w:eastAsia="Times New Roman" w:cs="Times New Roman"/>
          <w:color w:val="222222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Важным этапом в его профессиональном становлении стала </w:t>
      </w:r>
      <w:r>
        <w:rPr>
          <w:rFonts w:ascii="Times New Roman" w:hAnsi="Times New Roman" w:eastAsia="Times New Roman" w:cs="Times New Roman"/>
          <w:color w:val="333333"/>
          <w:sz w:val="24"/>
        </w:rPr>
        <w:t xml:space="preserve">командировка в 1943 году по ходатайству Академии архитектуры в Архангельскую область для «фиксации памятников русского зодчества» и учета разрушений. В ходе этой экспедиции А.В. Ополовников посетил многие выдающиеся памятники деревянной архитектуры Русског</w:t>
      </w:r>
      <w:r>
        <w:rPr>
          <w:rFonts w:ascii="Times New Roman" w:hAnsi="Times New Roman" w:eastAsia="Times New Roman" w:cs="Times New Roman"/>
          <w:color w:val="333333"/>
          <w:sz w:val="24"/>
        </w:rPr>
        <w:t xml:space="preserve">о</w:t>
      </w:r>
      <w:r>
        <w:rPr>
          <w:rFonts w:ascii="Times New Roman" w:hAnsi="Times New Roman" w:eastAsia="Times New Roman" w:cs="Times New Roman"/>
          <w:color w:val="222222"/>
          <w:sz w:val="24"/>
        </w:rPr>
        <w:t xml:space="preserve"> Севера, ныне уже утраченные. Вероятно, знакомство с шедеврами русского деревянного зодчества окончательно определило его жизненный выбор.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</w:r>
      <w:r>
        <w:rPr>
          <w:rFonts w:ascii="Times New Roman" w:hAnsi="Times New Roman" w:eastAsia="Times New Roman" w:cs="Times New Roman"/>
          <w:color w:val="222222"/>
          <w:sz w:val="24"/>
        </w:rPr>
        <w:t xml:space="preserve">В 1946 году А.В. Ополовников стал работать в Управлении по делам архитектуры Карело-Финской ССР, где на протяжении нескольких десятков лет он осуществлял исследования и реставрацию памятников деревянного зодчества не только Карелии, но и других северных об</w:t>
      </w:r>
      <w:r>
        <w:rPr>
          <w:rFonts w:ascii="Times New Roman" w:hAnsi="Times New Roman" w:eastAsia="Times New Roman" w:cs="Times New Roman"/>
          <w:color w:val="222222"/>
          <w:sz w:val="24"/>
        </w:rPr>
        <w:t xml:space="preserve">ластей. Одновременно с проектными работами А.В. Ополовников готовил в Петрозаводском архитектурном техникуме специалистов по направлению «Фиксация и реставрация памятников деревянного зодчества», впоследствии ставших основой научно-реставрационной мастерск</w:t>
      </w:r>
      <w:r>
        <w:rPr>
          <w:rFonts w:ascii="Times New Roman" w:hAnsi="Times New Roman" w:eastAsia="Times New Roman" w:cs="Times New Roman"/>
          <w:color w:val="222222"/>
          <w:sz w:val="24"/>
        </w:rPr>
        <w:t xml:space="preserve">ой.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rPr>
          <w:rFonts w:ascii="Times New Roman" w:hAnsi="Times New Roman" w:eastAsia="Times New Roman" w:cs="Times New Roman"/>
          <w:color w:val="222222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А.В. Ополовников провел исследование и реставрацию деревянных церквей Кижского погоста, Кондопоги, Кеми, Варзуги и многих других архитектурных 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222222"/>
          <w:sz w:val="24"/>
          <w:highlight w:val="none"/>
        </w:rPr>
      </w:r>
      <w:r/>
    </w:p>
    <w:p>
      <w:pPr>
        <w:ind w:left="0" w:right="0" w:firstLine="0"/>
        <w:jc w:val="both"/>
        <w:spacing w:before="240" w:after="165" w:line="240" w:lineRule="auto"/>
        <w:shd w:val="clear" w:color="ffffff" w:fill="ffffff"/>
        <w:rPr>
          <w:rFonts w:ascii="Times New Roman" w:hAnsi="Times New Roman" w:eastAsia="Times New Roman" w:cs="Times New Roman"/>
          <w:color w:val="222222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памятников Карелии, Архангельской, Ленинградской и Вологодской областей. По его инициативе, при его активном учас</w:t>
      </w:r>
      <w:r>
        <w:rPr>
          <w:rFonts w:ascii="Times New Roman" w:hAnsi="Times New Roman" w:eastAsia="Times New Roman" w:cs="Times New Roman"/>
          <w:color w:val="222222"/>
          <w:sz w:val="24"/>
        </w:rPr>
        <w:t xml:space="preserve">тии был создан Музей-заповедник Кижи, который стал примером для создания музеев, сохраняющих деревянное зодчество и народную культуру.</w:t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Важным итогом исследовательской и реставрационной деятельности А.В. Ополовникова стала защита в 1958 году кандидатской диссертации «Опыт реставрации памятников деревянного зодчества Карельской АССР», где он обобщил полученные знания и опыт.</w:t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В 1960-е годы А.В. Ополовников расширил географию исследований деревянной архитектуры, обратился к изучению сохранившихся деревянных построек Сибири. Им были обследованы церковь в Зашиверске, крепостные сооружения в Братске и Якутске, крепостные башни-амба</w:t>
      </w:r>
      <w:r>
        <w:rPr>
          <w:rFonts w:ascii="Times New Roman" w:hAnsi="Times New Roman" w:eastAsia="Times New Roman" w:cs="Times New Roman"/>
          <w:color w:val="222222"/>
          <w:sz w:val="24"/>
        </w:rPr>
        <w:t xml:space="preserve">ры, мельницы. Многие утраченные памятники были воплощены В.А. Ополовниковым в графических реконструкциях.</w:t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В 1976 году В.А. Ополовников был удостоен звания доктора архитектуры за исследование «Реставрация памятников русского деревянного зодчества», в котором автор представил выработанную им методику реставрации памятников.</w:t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За многолетнюю трудовую деятельность А.В. Ополовниковым были восстановлены и отреставрированы более 60 памятников деревянного зодчества и около 300 изучены. Он активно содействовал спасению многих памятников, участвовал в создании музеев деревянного зодчес</w:t>
      </w:r>
      <w:r>
        <w:rPr>
          <w:rFonts w:ascii="Times New Roman" w:hAnsi="Times New Roman" w:eastAsia="Times New Roman" w:cs="Times New Roman"/>
          <w:color w:val="222222"/>
          <w:sz w:val="24"/>
        </w:rPr>
        <w:t xml:space="preserve">тва. Исследователь написал огромное количество статей, более десятка книг, в которых рассказал об истории разнообразных деревянных сооружений русской архитектуры XVI-XIX веков.</w:t>
      </w:r>
      <w:r/>
    </w:p>
    <w:p>
      <w:pPr>
        <w:ind w:left="0" w:right="0" w:firstLine="851"/>
        <w:jc w:val="both"/>
        <w:spacing w:before="240" w:after="165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22222"/>
          <w:sz w:val="24"/>
        </w:rPr>
        <w:t xml:space="preserve">Имя А.В. Ополовникова стало символом служения делу изучения, реставрации и сохранения памятников русского деревянного зодчества.</w:t>
      </w:r>
      <w:r/>
    </w:p>
    <w:p>
      <w:pPr>
        <w:ind w:firstLine="700"/>
        <w:jc w:val="both"/>
        <w:spacing w:after="20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Музей Архитектуры" w:date="2022-11-15T15:24:00Z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а после?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64267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40" w:lineRule="auto"/>
      <w:tabs>
        <w:tab w:val="center" w:pos="4677" w:leader="none"/>
        <w:tab w:val="right" w:pos="9355" w:leader="none"/>
      </w:tabs>
    </w:pPr>
    <w:r>
      <w:rPr>
        <w:rFonts w:ascii="Calibri" w:hAnsi="Calibri" w:eastAsia="Calibri" w:cs="Calibri"/>
      </w:rPr>
      <mc:AlternateContent>
        <mc:Choice Requires="wpg">
          <w:drawing>
            <wp:inline xmlns:wp="http://schemas.openxmlformats.org/drawingml/2006/wordprocessingDrawing" distT="0" distB="0" distL="0" distR="0">
              <wp:extent cx="963299" cy="795370"/>
              <wp:effectExtent l="0" t="0" r="0" b="0"/>
              <wp:docPr id="1" name="image1.png" descr="ÐÐ°ÑÑÐ¸Ð½ÐºÐ¸ Ð¿Ð¾ Ð·Ð°Ð¿ÑÐ¾ÑÑ Ð¼Ð¸Ð½Ð¸ÑÑÐµÑÑÑÐ²Ð¾ ÐºÑÐ»ÑÑÑÑÑ Ð»Ð¾Ð³Ð¾ÑÐ¸Ð¿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ÐÐ°ÑÑÐ¸Ð½ÐºÐ¸ Ð¿Ð¾ Ð·Ð°Ð¿ÑÐ¾ÑÑ Ð¼Ð¸Ð½Ð¸ÑÑÐµÑÑÑÐ²Ð¾ ÐºÑÐ»ÑÑÑÑÑ Ð»Ð¾Ð³Ð¾ÑÐ¸Ð¿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963299" cy="79537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75.9pt;height:62.6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Fonts w:ascii="Calibri" w:hAnsi="Calibri" w:eastAsia="Calibri" w:cs="Calibri"/>
      </w:rPr>
      <w:t xml:space="preserve"> </w: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114300" distB="114300" distL="114300" distR="114300" simplePos="0" relativeHeight="0" behindDoc="0" locked="0" layoutInCell="1" allowOverlap="1">
              <wp:simplePos x="0" y="0"/>
              <wp:positionH relativeFrom="column">
                <wp:posOffset>4043363</wp:posOffset>
              </wp:positionH>
              <wp:positionV relativeFrom="paragraph">
                <wp:posOffset>209550</wp:posOffset>
              </wp:positionV>
              <wp:extent cx="1690688" cy="647700"/>
              <wp:effectExtent l="0" t="0" r="0" b="0"/>
              <wp:wrapSquare wrapText="bothSides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/>
                      <pic:nvPr/>
                    </pic:nvPicPr>
                    <pic:blipFill>
                      <a:blip r:embed="rId2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690688" cy="647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0;o:allowoverlap:true;o:allowincell:true;mso-position-horizontal-relative:text;margin-left:318.4pt;mso-position-horizontal:absolute;mso-position-vertical-relative:text;margin-top:16.5pt;mso-position-vertical:absolute;width:133.1pt;height:51.0pt;mso-wrap-distance-left:9.0pt;mso-wrap-distance-top:9.0pt;mso-wrap-distance-right:9.0pt;mso-wrap-distance-bottom:9.0pt;">
              <v:path textboxrect="0,0,0,0"/>
              <w10:wrap type="square"/>
              <v:imagedata r:id="rId2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1 Char"/>
    <w:link w:val="847"/>
    <w:uiPriority w:val="9"/>
    <w:rPr>
      <w:rFonts w:ascii="Arial" w:hAnsi="Arial" w:eastAsia="Arial" w:cs="Arial"/>
      <w:sz w:val="40"/>
      <w:szCs w:val="40"/>
    </w:rPr>
  </w:style>
  <w:style w:type="character" w:styleId="675">
    <w:name w:val="Heading 2 Char"/>
    <w:link w:val="848"/>
    <w:uiPriority w:val="9"/>
    <w:rPr>
      <w:rFonts w:ascii="Arial" w:hAnsi="Arial" w:eastAsia="Arial" w:cs="Arial"/>
      <w:sz w:val="34"/>
    </w:rPr>
  </w:style>
  <w:style w:type="character" w:styleId="676">
    <w:name w:val="Heading 3 Char"/>
    <w:link w:val="849"/>
    <w:uiPriority w:val="9"/>
    <w:rPr>
      <w:rFonts w:ascii="Arial" w:hAnsi="Arial" w:eastAsia="Arial" w:cs="Arial"/>
      <w:sz w:val="30"/>
      <w:szCs w:val="30"/>
    </w:rPr>
  </w:style>
  <w:style w:type="character" w:styleId="677">
    <w:name w:val="Heading 4 Char"/>
    <w:link w:val="850"/>
    <w:uiPriority w:val="9"/>
    <w:rPr>
      <w:rFonts w:ascii="Arial" w:hAnsi="Arial" w:eastAsia="Arial" w:cs="Arial"/>
      <w:b/>
      <w:bCs/>
      <w:sz w:val="26"/>
      <w:szCs w:val="26"/>
    </w:rPr>
  </w:style>
  <w:style w:type="character" w:styleId="678">
    <w:name w:val="Heading 5 Char"/>
    <w:link w:val="851"/>
    <w:uiPriority w:val="9"/>
    <w:rPr>
      <w:rFonts w:ascii="Arial" w:hAnsi="Arial" w:eastAsia="Arial" w:cs="Arial"/>
      <w:b/>
      <w:bCs/>
      <w:sz w:val="24"/>
      <w:szCs w:val="24"/>
    </w:rPr>
  </w:style>
  <w:style w:type="character" w:styleId="679">
    <w:name w:val="Heading 6 Char"/>
    <w:link w:val="852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5"/>
    <w:next w:val="845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5"/>
    <w:next w:val="845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5"/>
    <w:next w:val="845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List Paragraph"/>
    <w:basedOn w:val="845"/>
    <w:uiPriority w:val="34"/>
    <w:qFormat/>
    <w:pPr>
      <w:contextualSpacing/>
      <w:ind w:left="720"/>
    </w:pPr>
  </w:style>
  <w:style w:type="table" w:styleId="687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88">
    <w:name w:val="No Spacing"/>
    <w:uiPriority w:val="1"/>
    <w:qFormat/>
    <w:pPr>
      <w:spacing w:before="0" w:after="0" w:line="240" w:lineRule="auto"/>
    </w:pPr>
  </w:style>
  <w:style w:type="character" w:styleId="689">
    <w:name w:val="Title Char"/>
    <w:link w:val="853"/>
    <w:uiPriority w:val="10"/>
    <w:rPr>
      <w:sz w:val="48"/>
      <w:szCs w:val="48"/>
    </w:rPr>
  </w:style>
  <w:style w:type="character" w:styleId="690">
    <w:name w:val="Subtitle Char"/>
    <w:link w:val="854"/>
    <w:uiPriority w:val="11"/>
    <w:rPr>
      <w:sz w:val="24"/>
      <w:szCs w:val="24"/>
    </w:rPr>
  </w:style>
  <w:style w:type="paragraph" w:styleId="691">
    <w:name w:val="Quote"/>
    <w:basedOn w:val="845"/>
    <w:next w:val="845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5"/>
    <w:next w:val="845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5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link w:val="695"/>
    <w:uiPriority w:val="99"/>
  </w:style>
  <w:style w:type="paragraph" w:styleId="697">
    <w:name w:val="Footer"/>
    <w:basedOn w:val="845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link w:val="697"/>
    <w:uiPriority w:val="99"/>
  </w:style>
  <w:style w:type="paragraph" w:styleId="699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basedOn w:val="68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</w:style>
  <w:style w:type="table" w:styleId="846" w:default="1">
    <w:name w:val="Table Normal"/>
    <w:tblPr/>
  </w:style>
  <w:style w:type="paragraph" w:styleId="847">
    <w:name w:val="Heading 1"/>
    <w:basedOn w:val="845"/>
    <w:next w:val="845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848">
    <w:name w:val="Heading 2"/>
    <w:basedOn w:val="845"/>
    <w:next w:val="845"/>
    <w:pPr>
      <w:keepLines/>
      <w:keepNext/>
      <w:pageBreakBefore w:val="0"/>
      <w:spacing w:before="360" w:after="120"/>
    </w:pPr>
    <w:rPr>
      <w:sz w:val="32"/>
      <w:szCs w:val="32"/>
    </w:rPr>
  </w:style>
  <w:style w:type="paragraph" w:styleId="849">
    <w:name w:val="Heading 3"/>
    <w:basedOn w:val="845"/>
    <w:next w:val="845"/>
    <w:pPr>
      <w:keepLines/>
      <w:keepNext/>
      <w:pageBreakBefore w:val="0"/>
      <w:spacing w:before="320" w:after="80"/>
    </w:pPr>
    <w:rPr>
      <w:color w:val="434343"/>
      <w:sz w:val="28"/>
      <w:szCs w:val="28"/>
    </w:rPr>
  </w:style>
  <w:style w:type="paragraph" w:styleId="850">
    <w:name w:val="Heading 4"/>
    <w:basedOn w:val="845"/>
    <w:next w:val="845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851">
    <w:name w:val="Heading 5"/>
    <w:basedOn w:val="845"/>
    <w:next w:val="845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852">
    <w:name w:val="Heading 6"/>
    <w:basedOn w:val="845"/>
    <w:next w:val="845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853">
    <w:name w:val="Title"/>
    <w:basedOn w:val="845"/>
    <w:next w:val="845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854">
    <w:name w:val="Subtitle"/>
    <w:basedOn w:val="845"/>
    <w:next w:val="845"/>
    <w:pPr>
      <w:keepLines/>
      <w:keepNext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character" w:styleId="855" w:default="1">
    <w:name w:val="Default Paragraph Font"/>
    <w:uiPriority w:val="1"/>
    <w:semiHidden/>
    <w:unhideWhenUsed/>
  </w:style>
  <w:style w:type="numbering" w:styleId="85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https://disk.yandex.ru/d/W5mJ_ys8w2G1AQ" TargetMode="External"/><Relationship Id="rId10" Type="http://schemas.openxmlformats.org/officeDocument/2006/relationships/comments" Target="comments.xml" /><Relationship Id="rId11" Type="http://schemas.microsoft.com/office/2011/relationships/commentsExtended" Target="commentsExtended.xml" /><Relationship Id="rId12" Type="http://schemas.microsoft.com/office/2016/09/relationships/commentsIds" Target="commentsId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Музей Архитектуры</cp:lastModifiedBy>
  <cp:revision>2</cp:revision>
  <dcterms:modified xsi:type="dcterms:W3CDTF">2022-11-28T11:42:18Z</dcterms:modified>
</cp:coreProperties>
</file>